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FEBE2">
      <w:pPr>
        <w:widowControl w:val="0"/>
        <w:adjustRightInd/>
        <w:snapToGrid/>
        <w:spacing w:after="0"/>
        <w:jc w:val="both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附件1</w:t>
      </w:r>
    </w:p>
    <w:p w14:paraId="7CA1D4AE">
      <w:pPr>
        <w:widowControl w:val="0"/>
        <w:adjustRightInd/>
        <w:snapToGrid/>
        <w:spacing w:after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授课专家情况介绍</w:t>
      </w:r>
    </w:p>
    <w:p w14:paraId="633996EC">
      <w:pPr>
        <w:widowControl w:val="0"/>
        <w:adjustRightInd/>
        <w:snapToGrid/>
        <w:spacing w:after="0"/>
        <w:jc w:val="center"/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（排名不分先后）</w:t>
      </w:r>
    </w:p>
    <w:p w14:paraId="2DDEAD0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textAlignment w:val="auto"/>
      </w:pPr>
    </w:p>
    <w:p w14:paraId="25825886">
      <w:pPr>
        <w:shd w:val="clear" w:color="auto" w:fill="FFFFFF"/>
        <w:spacing w:after="0" w:line="360" w:lineRule="auto"/>
        <w:ind w:firstLine="640" w:firstLineChars="200"/>
        <w:jc w:val="both"/>
        <w:rPr>
          <w:rFonts w:ascii="仿宋_GB2312" w:hAnsi="Times New Roman" w:eastAsia="仿宋_GB2312" w:cs="Times New Roman"/>
          <w:b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拉维﹒席尔瓦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t>：中国工程院外籍院士，英国皇家工程院院士、英国Surrey大学高新技术研究院（ATI）院长、郑州新世纪材料基因组工程研究院国际院长，郑州大学学科特聘教授，国际知名的纳米材料和能源器件科学家。其主要研究方向是新型纳米技术、大面积太阳能光伏等可再生能源。</w:t>
      </w:r>
    </w:p>
    <w:p w14:paraId="4DE5377B">
      <w:pPr>
        <w:shd w:val="clear" w:color="auto" w:fill="FFFFFF"/>
        <w:spacing w:after="0" w:line="360" w:lineRule="auto"/>
        <w:ind w:firstLine="640" w:firstLineChars="200"/>
        <w:jc w:val="both"/>
        <w:rPr>
          <w:rFonts w:ascii="仿宋_GB2312" w:hAnsi="Times New Roman" w:eastAsia="仿宋_GB2312" w:cs="Times New Roman"/>
          <w:b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周  震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t>：</w:t>
      </w:r>
      <w:r>
        <w:fldChar w:fldCharType="begin"/>
      </w:r>
      <w:r>
        <w:instrText xml:space="preserve"> HYPERLINK "https://baike.baidu.com/item/%E9%83%91%E5%B7%9E%E5%A4%A7%E5%AD%A6%E5%8C%96%E5%B7%A5%E5%AD%A6%E9%99%A2/49964043?fromModule=lemma_inlink" \t "https://baike.baidu.com/item/%E5%91%A8%E9%9C%87/_blank"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t>郑州大学化工学院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fldChar w:fldCharType="end"/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t>院长。2018-2021年连续四年入选“科睿唯安”全球高被引科学家，2019年入选国家重大人才工程，2020年入选</w:t>
      </w:r>
      <w:r>
        <w:fldChar w:fldCharType="begin"/>
      </w:r>
      <w:r>
        <w:instrText xml:space="preserve"> HYPERLINK "https://baike.baidu.com/item/%E8%8B%B1%E5%9B%BD%E7%9A%87%E5%AE%B6%E5%8C%96%E5%AD%A6%E4%BC%9A/8785645?fromModule=lemma_inlink" \t "https://baike.baidu.com/item/%E5%91%A8%E9%9C%87/_blank"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t>英国皇家化学会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fldChar w:fldCharType="end"/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t>会士(FRSC)。长期从事电化学工程、新能源科学与工程、过程模拟与人工智能等领域的研究。</w:t>
      </w:r>
    </w:p>
    <w:p w14:paraId="22EA1555">
      <w:pPr>
        <w:shd w:val="clear" w:color="auto" w:fill="FFFFFF"/>
        <w:spacing w:after="0" w:line="360" w:lineRule="auto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付永柱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t>：郑州大学化学学院特聘教授、博士生导师，国家高层次人才，化学学院副院长、英国皇家化学学会会士，国际先进材料协会会士，长期从事聚焦小分子有机硫正极材料及其功能化应用研究。</w:t>
      </w:r>
    </w:p>
    <w:p w14:paraId="4452AD2A">
      <w:pPr>
        <w:shd w:val="clear" w:color="auto" w:fill="FFFFFF"/>
        <w:spacing w:after="0" w:line="360" w:lineRule="auto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陈卫华：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t>郑州大学化学学院教授，博士生导师，教育部青年长江学者，英国皇家化学会会士，2022年全球前2%顶尖科学家。围绕资源丰度高、低成本的新型电池体系，开展关键电极材料、隔膜、电解液的设计合成和界面调控研究。</w:t>
      </w:r>
    </w:p>
    <w:p w14:paraId="3D580B07">
      <w:pPr>
        <w:shd w:val="clear" w:color="auto" w:fill="FFFFFF"/>
        <w:spacing w:after="0" w:line="360" w:lineRule="auto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张佳楠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t>：郑州大学材料科学与工程学院教授，博导，教育部青年长江学者，英国皇家化学会会士，中国化学会青委会委员。主要从事碳基复合材料在质子交换膜燃料电池（PEMFCs）和金属空气电池等能源转换与能源存储装置中的电催化材料的设计、构筑、应用以及相关电催化过程机理研究。</w:t>
      </w:r>
    </w:p>
    <w:p w14:paraId="444F0211">
      <w:pPr>
        <w:shd w:val="clear" w:color="auto" w:fill="FFFFFF"/>
        <w:spacing w:after="0" w:line="360" w:lineRule="auto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张  鹏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t>：郑州大学材料科学与工程学院教授，博士生导师。郑州大学低碳材料研究所所长。入选国家重大人才工程青年学者项目、河南省杰青、河南省高校创新人才、中原英才-中原青年拔尖、河南省教育厅（带头人、骨干教师）。长期从事低维碳材料智能设计及产业化应用、 功能纳米纤维材料、多物理场耦合原位XPS技术等领域的研究。</w:t>
      </w:r>
    </w:p>
    <w:p w14:paraId="6998E3D6">
      <w:pPr>
        <w:shd w:val="clear" w:color="auto" w:fill="FFFFFF"/>
        <w:spacing w:after="0" w:line="360" w:lineRule="auto"/>
        <w:ind w:firstLine="640" w:firstLineChars="200"/>
        <w:jc w:val="both"/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张  伟：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t>英国萨里大学(University of Surrey) 先进技术研究院副教授，主要从事新型能源材料及下一代光伏器件的理论与应用研究，研究方向涵盖钙钛矿电池，钙钛矿发光材料与显示技术，新一代光子通讯技术，低维纳米材料在光电转换和储能器件中的应用等。研究内容包括半导体吸光材料的合成，电极材料的设计与制备，器件结构的设计及性能优化，器件工作机理研究，器件实际应用及产业化研究等。连续五年（2019-2023）被科睿唯安评选为全球“高被引科学家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rporate Logo Rounded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rporate Logo Rounded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4A"/>
    <w:rsid w:val="000D244A"/>
    <w:rsid w:val="32D87995"/>
    <w:rsid w:val="4D9522DE"/>
    <w:rsid w:val="58EF50C6"/>
    <w:rsid w:val="6C5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963</Characters>
  <Lines>0</Lines>
  <Paragraphs>0</Paragraphs>
  <TotalTime>0</TotalTime>
  <ScaleCrop>false</ScaleCrop>
  <LinksUpToDate>false</LinksUpToDate>
  <CharactersWithSpaces>973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2024-11-25T02:20:00Z</dcterms:created>
  <dc:creator>Cathy</dc:creator>
  <cp:lastModifiedBy>一直都爱笑</cp:lastModifiedBy>
  <dcterms:modified xsi:type="dcterms:W3CDTF">2024-11-26T06:46:50Z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9E757215095B4E1C96D61AA95B8EA61E_11</vt:lpwstr>
  </property>
</Properties>
</file>