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04417">
      <w:pPr>
        <w:pStyle w:val="5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rPr>
          <w:rStyle w:val="9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</w:rPr>
        <w:t>附件3</w:t>
      </w:r>
    </w:p>
    <w:p w14:paraId="4B94A094">
      <w:pPr>
        <w:pStyle w:val="5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Style w:val="9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家清理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取得、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现已停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Style w:val="9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</w:rPr>
        <w:t>专业技术人员</w:t>
      </w:r>
    </w:p>
    <w:p w14:paraId="722E331D">
      <w:pPr>
        <w:pStyle w:val="5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Style w:val="9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</w:rPr>
        <w:t>职业资格与职称对应表</w:t>
      </w:r>
    </w:p>
    <w:tbl>
      <w:tblPr>
        <w:tblStyle w:val="7"/>
        <w:tblW w:w="924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905"/>
        <w:gridCol w:w="2190"/>
        <w:gridCol w:w="4494"/>
      </w:tblGrid>
      <w:tr w14:paraId="6ECFF9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E40DA42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1F2DA17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9"/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职业</w:t>
            </w:r>
            <w:r>
              <w:rPr>
                <w:rStyle w:val="9"/>
                <w:rFonts w:ascii="Times New Roman" w:hAnsi="Times New Roman" w:cs="Times New Roman"/>
                <w:color w:val="000000"/>
                <w:sz w:val="20"/>
                <w:szCs w:val="20"/>
              </w:rPr>
              <w:t>资格名称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7A539CD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Style w:val="9"/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政策</w:t>
            </w:r>
            <w:r>
              <w:rPr>
                <w:rStyle w:val="9"/>
                <w:color w:val="000000"/>
                <w:sz w:val="20"/>
              </w:rPr>
              <w:t>依据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3EAC55F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Style w:val="9"/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9"/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可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对应</w:t>
            </w:r>
            <w:r>
              <w:rPr>
                <w:rStyle w:val="9"/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职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称</w:t>
            </w:r>
          </w:p>
        </w:tc>
      </w:tr>
      <w:tr w14:paraId="5318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67EBF1C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5856136">
            <w:pPr>
              <w:pStyle w:val="5"/>
              <w:adjustRightInd w:val="0"/>
              <w:snapToGrid w:val="0"/>
              <w:spacing w:beforeAutospacing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质量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专业技术人员职业资格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02140BC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《质量专业技术人员职业资格考试暂行规定》（人发〔2000〕123号）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6244A5A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中级资格：工程师</w:t>
            </w:r>
          </w:p>
          <w:p w14:paraId="10EE72CB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初级资格：助理工程师或技术员</w:t>
            </w:r>
          </w:p>
        </w:tc>
      </w:tr>
      <w:tr w14:paraId="108E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DDA306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B3897D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企业法律顾问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B577165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《企业法律顾问管理办法》（人发〔1997〕26号）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8EF7CC7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经济师（仅限于企业聘用）</w:t>
            </w:r>
          </w:p>
        </w:tc>
      </w:tr>
      <w:tr w14:paraId="695D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8224A4D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67D0E4D">
            <w:pPr>
              <w:pStyle w:val="5"/>
              <w:adjustRightInd w:val="0"/>
              <w:snapToGrid w:val="0"/>
              <w:spacing w:beforeAutospacing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国际商务专业人员职业资格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136DE78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《国际商务专业人员职业资格制度暂行规定》（人发〔2002〕70号）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67D1164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中级资格：经济师</w:t>
            </w:r>
          </w:p>
          <w:p w14:paraId="01E02844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初级资格：助理经济师</w:t>
            </w:r>
          </w:p>
        </w:tc>
      </w:tr>
      <w:tr w14:paraId="6EF6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44F489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A5406F7">
            <w:pPr>
              <w:pStyle w:val="5"/>
              <w:adjustRightInd w:val="0"/>
              <w:snapToGrid w:val="0"/>
              <w:spacing w:beforeAutospacing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广告专业技术人员职业资格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C3212D8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《广告专业技术人员职业水平评价暂行规定》（国人部发〔2007〕116号）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E7CEA81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广告师：经济师</w:t>
            </w:r>
          </w:p>
          <w:p w14:paraId="030859DC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助理广告师：助理经济师</w:t>
            </w:r>
          </w:p>
        </w:tc>
      </w:tr>
      <w:tr w14:paraId="7DC3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0B37038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AF8D95A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价格鉴证师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30D5554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《价格鉴证师执业资格制度暂行规定》（人发〔1999〕66号）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784B55C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 w14:paraId="1E04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0A7E77E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84249E8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招标师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A86DD16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《招标采购专业技术人员职业水平评价暂行规定》（国人部发〔2007〕63号）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4ACCB23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 w14:paraId="0529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B483D02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C474C0B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物业管理师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03235BD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《物业管理师制度暂行规定》（国人部发〔2005〕95号）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0D55C10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 w14:paraId="097C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5C2B78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5B48200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管理咨询师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B10918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《管理咨询人员职业水平评价暂行规定》（国人部发〔2005〕71号）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8810932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经济师或会计师</w:t>
            </w:r>
          </w:p>
        </w:tc>
      </w:tr>
      <w:tr w14:paraId="644C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FC926D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E8BB7C7">
            <w:pPr>
              <w:widowControl/>
              <w:adjustRightInd w:val="0"/>
              <w:snapToGrid w:val="0"/>
              <w:rPr>
                <w:color w:val="000000"/>
                <w:kern w:val="0"/>
                <w:sz w:val="20"/>
              </w:rPr>
            </w:pPr>
            <w:r>
              <w:rPr>
                <w:color w:val="0070C0"/>
                <w:kern w:val="0"/>
                <w:sz w:val="20"/>
              </w:rPr>
              <w:t>棉花</w:t>
            </w:r>
            <w:r>
              <w:rPr>
                <w:color w:val="000000"/>
                <w:kern w:val="0"/>
                <w:sz w:val="20"/>
              </w:rPr>
              <w:t>质量检验师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B6445F1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《棉花质量检验师执业资格制度暂行规定》（人发〔2000〕70号）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460FC57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 w14:paraId="16D2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40C364"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default"/>
                <w:color w:val="000000"/>
                <w:kern w:val="0"/>
                <w:sz w:val="20"/>
              </w:rPr>
              <w:t>10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9AAF8B">
            <w:pPr>
              <w:widowControl/>
              <w:adjustRightInd w:val="0"/>
              <w:snapToGrid w:val="0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color w:val="0070C0"/>
                <w:kern w:val="0"/>
                <w:sz w:val="20"/>
              </w:rPr>
              <w:t>勘察</w:t>
            </w:r>
            <w:r>
              <w:rPr>
                <w:color w:val="000000"/>
                <w:kern w:val="0"/>
                <w:sz w:val="20"/>
              </w:rPr>
              <w:t>设计注册石油天然气工程师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875FBDC">
            <w:pPr>
              <w:pStyle w:val="5"/>
              <w:adjustRightInd w:val="0"/>
              <w:snapToGrid w:val="0"/>
              <w:spacing w:beforeAutospacing="0" w:afterAutospacing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《勘察设计注册石油天然气工程师制度暂行规定》、《勘察设计注册石油天然气工程师资格考试实施办法》、《勘察设计注册石油天然气工程师资格考核认定办法》（国人部发〔200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CFFABE8">
            <w:pPr>
              <w:pStyle w:val="5"/>
              <w:adjustRightInd w:val="0"/>
              <w:snapToGrid w:val="0"/>
              <w:spacing w:beforeAutospacing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 w14:paraId="2707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C2623F"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default"/>
                <w:color w:val="000000"/>
                <w:kern w:val="0"/>
                <w:sz w:val="20"/>
              </w:rPr>
              <w:t>11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40273C">
            <w:pPr>
              <w:widowControl/>
              <w:adjustRightInd w:val="0"/>
              <w:snapToGrid w:val="0"/>
              <w:rPr>
                <w:color w:val="000000"/>
                <w:kern w:val="0"/>
                <w:sz w:val="20"/>
              </w:rPr>
            </w:pPr>
            <w:r>
              <w:rPr>
                <w:color w:val="0070C0"/>
                <w:kern w:val="0"/>
                <w:sz w:val="20"/>
              </w:rPr>
              <w:t>勘察</w:t>
            </w:r>
            <w:r>
              <w:rPr>
                <w:color w:val="000000"/>
                <w:kern w:val="0"/>
                <w:sz w:val="20"/>
              </w:rPr>
              <w:t>设计注册冶金工程师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4BF262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《勘察设计注册冶金工程师制度暂行规定》、《勘察设计注册冶金工程师资格考试实施办法》、《勘察设计注册冶金工程师资格考核认定办法》（国人部发〔200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8５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D8BC15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 w14:paraId="0E42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F8202DD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4"/>
                <w:lang w:eastAsia="zh-CN" w:bidi="ar-SA"/>
              </w:rPr>
            </w:pPr>
            <w:r>
              <w:rPr>
                <w:rFonts w:hint="default"/>
                <w:color w:val="000000"/>
                <w:kern w:val="0"/>
                <w:sz w:val="20"/>
              </w:rPr>
              <w:t>１２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2B1344">
            <w:pPr>
              <w:widowControl/>
              <w:adjustRightInd w:val="0"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0"/>
                <w:szCs w:val="24"/>
                <w:lang w:eastAsia="zh-CN" w:bidi="ar-SA"/>
              </w:rPr>
            </w:pPr>
            <w:r>
              <w:rPr>
                <w:color w:val="0070C0"/>
                <w:kern w:val="0"/>
                <w:sz w:val="20"/>
              </w:rPr>
              <w:t>勘察</w:t>
            </w:r>
            <w:r>
              <w:rPr>
                <w:color w:val="000000"/>
                <w:kern w:val="0"/>
                <w:sz w:val="20"/>
              </w:rPr>
              <w:t>设计注册采矿</w:t>
            </w:r>
            <w:r>
              <w:rPr>
                <w:rFonts w:hint="default"/>
                <w:color w:val="000000"/>
                <w:kern w:val="0"/>
                <w:sz w:val="20"/>
              </w:rPr>
              <w:t>/矿物</w:t>
            </w:r>
            <w:r>
              <w:rPr>
                <w:color w:val="000000"/>
                <w:kern w:val="0"/>
                <w:sz w:val="20"/>
              </w:rPr>
              <w:t>工程师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BE45EAA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《勘察设计注册</w:t>
            </w:r>
            <w:r>
              <w:rPr>
                <w:color w:val="000000"/>
                <w:kern w:val="0"/>
                <w:sz w:val="20"/>
              </w:rPr>
              <w:t>采矿</w:t>
            </w:r>
            <w:r>
              <w:rPr>
                <w:rFonts w:hint="default"/>
                <w:color w:val="000000"/>
                <w:kern w:val="0"/>
                <w:sz w:val="20"/>
              </w:rPr>
              <w:t>/矿物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工程师制度暂行规定》、《勘察设计注册</w:t>
            </w:r>
            <w:r>
              <w:rPr>
                <w:color w:val="000000"/>
                <w:kern w:val="0"/>
                <w:sz w:val="20"/>
              </w:rPr>
              <w:t>采矿</w:t>
            </w:r>
            <w:r>
              <w:rPr>
                <w:rFonts w:hint="default"/>
                <w:color w:val="000000"/>
                <w:kern w:val="0"/>
                <w:sz w:val="20"/>
              </w:rPr>
              <w:t>/矿物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工程师资格考试实施办法》、《勘察设计注册</w:t>
            </w:r>
            <w:r>
              <w:rPr>
                <w:color w:val="000000"/>
                <w:kern w:val="0"/>
                <w:sz w:val="20"/>
              </w:rPr>
              <w:t>采矿</w:t>
            </w:r>
            <w:r>
              <w:rPr>
                <w:rFonts w:hint="default"/>
                <w:color w:val="000000"/>
                <w:kern w:val="0"/>
                <w:sz w:val="20"/>
              </w:rPr>
              <w:t>/矿物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工程师资格考核认定办法》（国人部发〔200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8６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73A4EE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 w14:paraId="4991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6040F4B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4"/>
                <w:lang w:eastAsia="zh-CN" w:bidi="ar-SA"/>
              </w:rPr>
            </w:pPr>
            <w:r>
              <w:rPr>
                <w:rFonts w:hint="default"/>
                <w:color w:val="000000"/>
                <w:kern w:val="0"/>
                <w:sz w:val="20"/>
              </w:rPr>
              <w:t>1３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F15335">
            <w:pPr>
              <w:widowControl/>
              <w:adjustRightInd w:val="0"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0070C0"/>
                <w:kern w:val="0"/>
                <w:sz w:val="20"/>
              </w:rPr>
              <w:t>勘察</w:t>
            </w:r>
            <w:r>
              <w:rPr>
                <w:color w:val="000000"/>
                <w:kern w:val="0"/>
                <w:sz w:val="20"/>
              </w:rPr>
              <w:t>设计注册机械工程师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7132BF4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《勘察设计注册</w:t>
            </w:r>
            <w:r>
              <w:rPr>
                <w:color w:val="000000"/>
                <w:kern w:val="0"/>
                <w:sz w:val="20"/>
              </w:rPr>
              <w:t>机械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工程师制度暂行规定》、《勘察设计注册</w:t>
            </w:r>
            <w:r>
              <w:rPr>
                <w:color w:val="000000"/>
                <w:kern w:val="0"/>
                <w:sz w:val="20"/>
              </w:rPr>
              <w:t>机械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工程师资格考试实施办法》、《勘察设计注册</w:t>
            </w:r>
            <w:r>
              <w:rPr>
                <w:color w:val="000000"/>
                <w:kern w:val="0"/>
                <w:sz w:val="20"/>
              </w:rPr>
              <w:t>机械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工程师资格考核认定办法》（国人部发〔200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8７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864EBBD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 w14:paraId="6A93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2AEB2D8">
            <w:pPr>
              <w:widowControl/>
              <w:adjustRightInd w:val="0"/>
              <w:snapToGrid w:val="0"/>
              <w:jc w:val="center"/>
              <w:rPr>
                <w:rFonts w:hint="default"/>
                <w:color w:val="auto"/>
                <w:kern w:val="0"/>
                <w:sz w:val="20"/>
              </w:rPr>
            </w:pPr>
            <w:r>
              <w:rPr>
                <w:rFonts w:hint="default"/>
                <w:color w:val="auto"/>
                <w:kern w:val="0"/>
                <w:sz w:val="20"/>
              </w:rPr>
              <w:t>１４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050E15">
            <w:pPr>
              <w:widowControl/>
              <w:adjustRightInd w:val="0"/>
              <w:snapToGrid w:val="0"/>
              <w:rPr>
                <w:rFonts w:hint="default"/>
                <w:color w:val="auto"/>
                <w:kern w:val="0"/>
                <w:sz w:val="20"/>
              </w:rPr>
            </w:pPr>
            <w:r>
              <w:rPr>
                <w:color w:val="0070C0"/>
                <w:kern w:val="0"/>
                <w:sz w:val="20"/>
              </w:rPr>
              <w:t>矿产</w:t>
            </w:r>
            <w:r>
              <w:rPr>
                <w:color w:val="auto"/>
                <w:kern w:val="0"/>
                <w:sz w:val="20"/>
              </w:rPr>
              <w:t>储量评估师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85D58B2">
            <w:pPr>
              <w:pStyle w:val="5"/>
              <w:adjustRightInd w:val="0"/>
              <w:snapToGrid w:val="0"/>
              <w:spacing w:beforeAutospacing="0" w:afterAutospacing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《矿产储量评估师执业资格制度暂行规定》（人发〔１９９９〕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３３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9B5280E">
            <w:pPr>
              <w:pStyle w:val="5"/>
              <w:adjustRightInd w:val="0"/>
              <w:snapToGrid w:val="0"/>
              <w:spacing w:beforeAutospacing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  <w:tr w14:paraId="4827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0388C8">
            <w:pPr>
              <w:widowControl/>
              <w:adjustRightInd w:val="0"/>
              <w:snapToGrid w:val="0"/>
              <w:jc w:val="center"/>
              <w:rPr>
                <w:rFonts w:hint="default"/>
                <w:color w:val="auto"/>
                <w:kern w:val="0"/>
                <w:sz w:val="20"/>
              </w:rPr>
            </w:pPr>
            <w:r>
              <w:rPr>
                <w:rFonts w:hint="default"/>
                <w:color w:val="auto"/>
                <w:kern w:val="0"/>
                <w:sz w:val="20"/>
              </w:rPr>
              <w:t>１５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D83DE95">
            <w:pPr>
              <w:widowControl/>
              <w:adjustRightInd w:val="0"/>
              <w:snapToGrid w:val="0"/>
              <w:rPr>
                <w:color w:val="auto"/>
                <w:kern w:val="0"/>
                <w:sz w:val="20"/>
              </w:rPr>
            </w:pPr>
            <w:r>
              <w:rPr>
                <w:color w:val="0070C0"/>
                <w:kern w:val="0"/>
                <w:sz w:val="20"/>
              </w:rPr>
              <w:t>珠宝</w:t>
            </w:r>
            <w:r>
              <w:rPr>
                <w:color w:val="auto"/>
                <w:kern w:val="0"/>
                <w:sz w:val="20"/>
              </w:rPr>
              <w:t>玉石质量检验专业技术人员执业资格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4DE3E04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《珠宝玉石质量检验专业技术人员执业资格制度暂行规定》（人发〔１９９６〕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７９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7B59958">
            <w:pPr>
              <w:pStyle w:val="5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</w:tbl>
    <w:p w14:paraId="30272E80">
      <w:pPr>
        <w:pStyle w:val="6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　　　</w:t>
      </w:r>
    </w:p>
    <w:p w14:paraId="6792401F"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1A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A6D69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A6D69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WY1NzY0M2ZkNDZkODA5YWRhMTQ2MDM5OWVmZGUifQ=="/>
  </w:docVars>
  <w:rsids>
    <w:rsidRoot w:val="25A66741"/>
    <w:rsid w:val="25A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36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2024-11-18T09:49:00Z</dcterms:created>
  <dc:creator>四驱小蜗牛</dc:creator>
  <cp:lastModifiedBy>四驱小蜗牛</cp:lastModifiedBy>
  <dcterms:modified xsi:type="dcterms:W3CDTF">2024-11-18T09:49:57Z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13A3B004AA594124BF91F7A8B0456943_11</vt:lpwstr>
  </property>
</Properties>
</file>